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82973" w14:textId="77777777" w:rsidR="0004673E" w:rsidRPr="002977C0" w:rsidRDefault="0004673E" w:rsidP="000467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13AAEC02" w14:textId="77777777" w:rsidR="0004673E" w:rsidRPr="0068496F" w:rsidRDefault="0004673E" w:rsidP="0004673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 xml:space="preserve">Sostituzione </w:t>
      </w:r>
      <w:r w:rsidRPr="0068496F">
        <w:rPr>
          <w:rFonts w:ascii="Titillium" w:hAnsi="Titillium" w:cs="Arial"/>
          <w:b/>
          <w:color w:val="003399"/>
          <w:sz w:val="22"/>
          <w:szCs w:val="22"/>
        </w:rPr>
        <w:t>V</w:t>
      </w:r>
      <w:r>
        <w:rPr>
          <w:rFonts w:ascii="Titillium" w:hAnsi="Titillium" w:cs="Arial"/>
          <w:b/>
          <w:color w:val="003399"/>
          <w:sz w:val="22"/>
          <w:szCs w:val="22"/>
        </w:rPr>
        <w:t>eicoli Commerciali Inquinanti</w:t>
      </w:r>
    </w:p>
    <w:p w14:paraId="1F2CCA4B" w14:textId="77777777" w:rsidR="0004673E" w:rsidRPr="001C59E1" w:rsidRDefault="0004673E" w:rsidP="0004673E">
      <w:pPr>
        <w:pStyle w:val="Nessunaspaziatura"/>
        <w:widowControl w:val="0"/>
        <w:spacing w:after="360"/>
        <w:jc w:val="center"/>
        <w:rPr>
          <w:rFonts w:ascii="Titillium" w:hAnsi="Titillium" w:cs="Arial"/>
          <w:snapToGrid w:val="0"/>
          <w:color w:val="003399"/>
          <w:sz w:val="22"/>
          <w:szCs w:val="22"/>
          <w:lang w:eastAsia="en-US"/>
        </w:rPr>
      </w:pPr>
      <w:r w:rsidRPr="001C59E1">
        <w:rPr>
          <w:rFonts w:ascii="Titillium" w:hAnsi="Titillium" w:cs="Arial"/>
          <w:b/>
          <w:color w:val="003399"/>
          <w:sz w:val="22"/>
          <w:szCs w:val="22"/>
        </w:rPr>
        <w:t>DICHIARAZIONE RELATIVA AI POTENZIALI CONFLITTI DI INTERESSE</w:t>
      </w:r>
    </w:p>
    <w:p w14:paraId="14595041" w14:textId="77777777" w:rsidR="0004673E" w:rsidRPr="008A5A15" w:rsidRDefault="0004673E" w:rsidP="0004673E">
      <w:pPr>
        <w:widowControl w:val="0"/>
        <w:tabs>
          <w:tab w:val="num" w:pos="6237"/>
        </w:tabs>
        <w:spacing w:after="12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bookmarkStart w:id="0" w:name="_Toc460533265"/>
      <w:bookmarkStart w:id="1" w:name="_Toc460533078"/>
      <w:r w:rsidRPr="008A5A15">
        <w:rPr>
          <w:rFonts w:ascii="Titillium" w:hAnsi="Titillium" w:cs="Arial"/>
          <w:snapToGrid w:val="0"/>
          <w:sz w:val="20"/>
          <w:szCs w:val="20"/>
          <w:lang w:eastAsia="en-US"/>
        </w:rPr>
        <w:t>Spettabile</w:t>
      </w:r>
      <w:bookmarkEnd w:id="0"/>
      <w:bookmarkEnd w:id="1"/>
      <w:r w:rsidRPr="008A5A15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</w:t>
      </w:r>
      <w:bookmarkStart w:id="2" w:name="_Toc460533266"/>
      <w:bookmarkStart w:id="3" w:name="_Toc460533079"/>
    </w:p>
    <w:p w14:paraId="41687926" w14:textId="77777777" w:rsidR="0004673E" w:rsidRPr="008A5A15" w:rsidRDefault="0004673E" w:rsidP="0004673E">
      <w:pPr>
        <w:widowControl w:val="0"/>
        <w:tabs>
          <w:tab w:val="num" w:pos="6237"/>
        </w:tabs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8A5A15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  <w:bookmarkEnd w:id="2"/>
      <w:bookmarkEnd w:id="3"/>
    </w:p>
    <w:p w14:paraId="5FFC6EBC" w14:textId="77777777" w:rsidR="0004673E" w:rsidRPr="008B0161" w:rsidRDefault="0004673E" w:rsidP="0004673E">
      <w:pPr>
        <w:widowControl w:val="0"/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i/>
          <w:color w:val="003399"/>
          <w:sz w:val="20"/>
          <w:szCs w:val="20"/>
        </w:rPr>
      </w:pPr>
      <w:r w:rsidRPr="008A5A15">
        <w:rPr>
          <w:rFonts w:ascii="Titillium" w:hAnsi="Titillium" w:cs="Arial"/>
          <w:b/>
          <w:sz w:val="20"/>
          <w:szCs w:val="20"/>
        </w:rPr>
        <w:t>Oggetto:</w:t>
      </w:r>
      <w:r w:rsidRPr="008A5A15">
        <w:rPr>
          <w:rFonts w:ascii="Titillium" w:hAnsi="Titillium" w:cs="Arial"/>
          <w:b/>
          <w:sz w:val="20"/>
          <w:szCs w:val="20"/>
        </w:rPr>
        <w:tab/>
      </w:r>
      <w:r w:rsidRPr="008A5A15">
        <w:rPr>
          <w:rFonts w:ascii="Titillium" w:hAnsi="Titillium" w:cs="Arial"/>
          <w:sz w:val="20"/>
          <w:szCs w:val="20"/>
        </w:rPr>
        <w:t xml:space="preserve">dichiarazione sui potenziali conflitti di interessi a corredo della </w:t>
      </w:r>
      <w:r w:rsidRPr="008A5A15">
        <w:rPr>
          <w:rFonts w:ascii="Titillium" w:hAnsi="Titillium" w:cs="Arial"/>
          <w:b/>
          <w:sz w:val="20"/>
          <w:szCs w:val="20"/>
        </w:rPr>
        <w:t>Domanda</w:t>
      </w:r>
      <w:r>
        <w:rPr>
          <w:rFonts w:ascii="Titillium" w:hAnsi="Titillium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567"/>
        <w:gridCol w:w="425"/>
        <w:gridCol w:w="1180"/>
        <w:gridCol w:w="6042"/>
      </w:tblGrid>
      <w:tr w:rsidR="0004673E" w:rsidRPr="007674AB" w14:paraId="2A5CC683" w14:textId="77777777" w:rsidTr="00FD0243">
        <w:trPr>
          <w:trHeight w:val="397"/>
        </w:trPr>
        <w:tc>
          <w:tcPr>
            <w:tcW w:w="1985" w:type="dxa"/>
            <w:gridSpan w:val="2"/>
            <w:hideMark/>
          </w:tcPr>
          <w:p w14:paraId="72310A85" w14:textId="77777777" w:rsidR="0004673E" w:rsidRPr="007674AB" w:rsidRDefault="0004673E" w:rsidP="00FD0243">
            <w:pPr>
              <w:widowControl w:val="0"/>
              <w:spacing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Il/La sottoscritto/a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7647" w:type="dxa"/>
            <w:gridSpan w:val="3"/>
            <w:vAlign w:val="center"/>
            <w:hideMark/>
          </w:tcPr>
          <w:p w14:paraId="5E6D838E" w14:textId="77777777" w:rsidR="0004673E" w:rsidRPr="007674AB" w:rsidRDefault="0004673E" w:rsidP="00FD0243">
            <w:pPr>
              <w:widowControl w:val="0"/>
              <w:spacing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04673E" w:rsidRPr="007674AB" w14:paraId="23F3E3DA" w14:textId="77777777" w:rsidTr="00FD0243">
        <w:trPr>
          <w:trHeight w:val="397"/>
        </w:trPr>
        <w:tc>
          <w:tcPr>
            <w:tcW w:w="1418" w:type="dxa"/>
          </w:tcPr>
          <w:p w14:paraId="443866F5" w14:textId="77777777" w:rsidR="0004673E" w:rsidRPr="007674AB" w:rsidRDefault="0004673E" w:rsidP="00FD0243">
            <w:pPr>
              <w:widowControl w:val="0"/>
              <w:spacing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</w:p>
        </w:tc>
        <w:tc>
          <w:tcPr>
            <w:tcW w:w="8214" w:type="dxa"/>
            <w:gridSpan w:val="4"/>
            <w:vAlign w:val="center"/>
          </w:tcPr>
          <w:p w14:paraId="42D296E7" w14:textId="77777777" w:rsidR="0004673E" w:rsidRPr="007674AB" w:rsidRDefault="0004673E" w:rsidP="00FD0243">
            <w:pPr>
              <w:widowControl w:val="0"/>
              <w:spacing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04673E" w:rsidRPr="007674AB" w14:paraId="3497B7EE" w14:textId="77777777" w:rsidTr="00FD0243">
        <w:trPr>
          <w:trHeight w:val="397"/>
        </w:trPr>
        <w:tc>
          <w:tcPr>
            <w:tcW w:w="3590" w:type="dxa"/>
            <w:gridSpan w:val="4"/>
            <w:hideMark/>
          </w:tcPr>
          <w:p w14:paraId="5E78E40E" w14:textId="77777777" w:rsidR="0004673E" w:rsidRPr="007674AB" w:rsidRDefault="0004673E" w:rsidP="00FD0243">
            <w:pPr>
              <w:widowControl w:val="0"/>
              <w:spacing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In qualità di </w:t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Legale Rappresentante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</w:t>
            </w:r>
            <w:r>
              <w:rPr>
                <w:rFonts w:ascii="Titillium" w:hAnsi="Titillium" w:cs="Arial"/>
                <w:sz w:val="20"/>
                <w:szCs w:val="20"/>
              </w:rPr>
              <w:t>: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</w:p>
        </w:tc>
        <w:tc>
          <w:tcPr>
            <w:tcW w:w="6042" w:type="dxa"/>
          </w:tcPr>
          <w:p w14:paraId="5ED1E053" w14:textId="77777777" w:rsidR="0004673E" w:rsidRPr="007674AB" w:rsidRDefault="0004673E" w:rsidP="00FD0243">
            <w:pPr>
              <w:widowControl w:val="0"/>
              <w:spacing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(denominazione legale </w:t>
            </w:r>
            <w:r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del soggetto iscritto al Registro delle Imprese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04673E" w:rsidRPr="007674AB" w14:paraId="43BE4347" w14:textId="77777777" w:rsidTr="00FD0243">
        <w:trPr>
          <w:trHeight w:val="397"/>
        </w:trPr>
        <w:tc>
          <w:tcPr>
            <w:tcW w:w="2410" w:type="dxa"/>
            <w:gridSpan w:val="3"/>
          </w:tcPr>
          <w:p w14:paraId="3B77EEE4" w14:textId="77777777" w:rsidR="0004673E" w:rsidRPr="007674AB" w:rsidRDefault="0004673E" w:rsidP="00FD0243">
            <w:pPr>
              <w:widowControl w:val="0"/>
              <w:spacing w:after="60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7222" w:type="dxa"/>
            <w:gridSpan w:val="2"/>
          </w:tcPr>
          <w:p w14:paraId="03147AF9" w14:textId="77777777" w:rsidR="0004673E" w:rsidRPr="007674AB" w:rsidRDefault="0004673E" w:rsidP="00FD0243">
            <w:pPr>
              <w:widowControl w:val="0"/>
              <w:spacing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7527C3B3" w14:textId="77777777" w:rsidR="0004673E" w:rsidRPr="007674AB" w:rsidRDefault="0004673E" w:rsidP="0004673E">
      <w:pPr>
        <w:widowControl w:val="0"/>
        <w:autoSpaceDE w:val="0"/>
        <w:autoSpaceDN w:val="0"/>
        <w:adjustRightInd w:val="0"/>
        <w:spacing w:after="120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pacing w:val="1"/>
          <w:sz w:val="22"/>
          <w:szCs w:val="22"/>
        </w:rPr>
        <w:t>V</w:t>
      </w:r>
      <w:r w:rsidRPr="007674AB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  <w:r w:rsidRPr="007674AB">
        <w:rPr>
          <w:rFonts w:ascii="Titillium" w:hAnsi="Titillium" w:cs="Arial"/>
          <w:b/>
          <w:color w:val="003399"/>
          <w:sz w:val="22"/>
          <w:szCs w:val="22"/>
        </w:rPr>
        <w:t>S</w:t>
      </w:r>
      <w:r w:rsidRPr="007674AB">
        <w:rPr>
          <w:rFonts w:ascii="Titillium" w:hAnsi="Titillium" w:cs="Arial"/>
          <w:b/>
          <w:color w:val="003399"/>
          <w:spacing w:val="1"/>
          <w:sz w:val="22"/>
          <w:szCs w:val="22"/>
        </w:rPr>
        <w:t>T</w:t>
      </w:r>
      <w:r w:rsidRPr="007674AB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</w:p>
    <w:p w14:paraId="118B90C2" w14:textId="77777777" w:rsidR="0004673E" w:rsidRPr="00EC1BD1" w:rsidRDefault="0004673E" w:rsidP="0004673E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60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gg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6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no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EC1BD1">
        <w:rPr>
          <w:rFonts w:ascii="Titillium" w:hAnsi="Titillium" w:cs="Arial"/>
          <w:color w:val="3C3C3C"/>
          <w:spacing w:val="3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b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780C5D">
        <w:rPr>
          <w:rFonts w:ascii="Titillium" w:hAnsi="Titillium" w:cs="Arial"/>
          <w:color w:val="3C3C3C"/>
          <w:sz w:val="20"/>
          <w:szCs w:val="20"/>
        </w:rPr>
        <w:t>2012</w:t>
      </w:r>
      <w:r w:rsidRPr="00EC1BD1">
        <w:rPr>
          <w:rFonts w:ascii="Titillium" w:hAnsi="Titillium" w:cs="Arial"/>
          <w:color w:val="3C3C3C"/>
          <w:sz w:val="20"/>
          <w:szCs w:val="20"/>
        </w:rPr>
        <w:t>,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n.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190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“Di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z w:val="20"/>
          <w:szCs w:val="20"/>
        </w:rPr>
        <w:t>os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oni</w:t>
      </w:r>
      <w:r w:rsidRPr="00EC1BD1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z w:val="20"/>
          <w:szCs w:val="20"/>
        </w:rPr>
        <w:t>er</w:t>
      </w:r>
      <w:r w:rsidRPr="00EC1BD1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EC1BD1">
        <w:rPr>
          <w:rFonts w:ascii="Titillium" w:hAnsi="Titillium" w:cs="Arial"/>
          <w:color w:val="3C3C3C"/>
          <w:sz w:val="20"/>
          <w:szCs w:val="20"/>
        </w:rPr>
        <w:t>en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one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ep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one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u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one</w:t>
      </w:r>
      <w:r w:rsidRPr="00EC1BD1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e de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'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ill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à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ne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 xml:space="preserve">a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z w:val="20"/>
          <w:szCs w:val="20"/>
        </w:rPr>
        <w:t>ubb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one”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 xml:space="preserve">e </w:t>
      </w:r>
      <w:proofErr w:type="spellStart"/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ss</w:t>
      </w:r>
      <w:r w:rsidRPr="00EC1BD1">
        <w:rPr>
          <w:rFonts w:ascii="Titillium" w:hAnsi="Titillium" w:cs="Arial"/>
          <w:color w:val="3C3C3C"/>
          <w:sz w:val="20"/>
          <w:szCs w:val="20"/>
        </w:rPr>
        <w:t>.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mm</w:t>
      </w:r>
      <w:r w:rsidRPr="00EC1BD1">
        <w:rPr>
          <w:rFonts w:ascii="Titillium" w:hAnsi="Titillium" w:cs="Arial"/>
          <w:color w:val="3C3C3C"/>
          <w:sz w:val="20"/>
          <w:szCs w:val="20"/>
        </w:rPr>
        <w:t>.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ii</w:t>
      </w:r>
      <w:proofErr w:type="spellEnd"/>
      <w:r w:rsidRPr="00EC1BD1">
        <w:rPr>
          <w:rFonts w:ascii="Titillium" w:hAnsi="Titillium" w:cs="Arial"/>
          <w:color w:val="3C3C3C"/>
          <w:sz w:val="20"/>
          <w:szCs w:val="20"/>
        </w:rPr>
        <w:t>.,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n p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e,</w:t>
      </w:r>
      <w:r w:rsidRPr="00EC1BD1">
        <w:rPr>
          <w:rFonts w:ascii="Titillium" w:hAnsi="Titillium" w:cs="Arial"/>
          <w:color w:val="3C3C3C"/>
          <w:spacing w:val="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l’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rt</w:t>
      </w:r>
      <w:r w:rsidRPr="00EC1BD1">
        <w:rPr>
          <w:rFonts w:ascii="Titillium" w:hAnsi="Titillium" w:cs="Arial"/>
          <w:color w:val="3C3C3C"/>
          <w:sz w:val="20"/>
          <w:szCs w:val="20"/>
        </w:rPr>
        <w:t>.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1, co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a 9;</w:t>
      </w:r>
    </w:p>
    <w:p w14:paraId="323D1727" w14:textId="77777777" w:rsidR="0004673E" w:rsidRPr="00EC1BD1" w:rsidRDefault="0004673E" w:rsidP="0004673E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-20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de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ep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u</w:t>
      </w:r>
      <w:r w:rsidRPr="00EC1BD1">
        <w:rPr>
          <w:rFonts w:ascii="Titillium" w:hAnsi="Titillium" w:cs="Arial"/>
          <w:color w:val="3C3C3C"/>
          <w:sz w:val="20"/>
          <w:szCs w:val="20"/>
        </w:rPr>
        <w:t>bb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ca</w:t>
      </w:r>
      <w:r w:rsidRPr="00EC1BD1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28</w:t>
      </w:r>
      <w:r w:rsidRPr="00EC1BD1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b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2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0</w:t>
      </w:r>
      <w:r w:rsidRPr="00EC1BD1">
        <w:rPr>
          <w:rFonts w:ascii="Titillium" w:hAnsi="Titillium" w:cs="Arial"/>
          <w:color w:val="3C3C3C"/>
          <w:sz w:val="20"/>
          <w:szCs w:val="20"/>
        </w:rPr>
        <w:t>00,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n.</w:t>
      </w:r>
      <w:r w:rsidRPr="00EC1BD1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445</w:t>
      </w:r>
      <w:r w:rsidRPr="00EC1BD1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“</w:t>
      </w:r>
      <w:r w:rsidRPr="00EC1BD1">
        <w:rPr>
          <w:rFonts w:ascii="Titillium" w:hAnsi="Titillium" w:cs="Arial"/>
          <w:color w:val="3C3C3C"/>
          <w:spacing w:val="2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u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co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pacing w:val="7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z w:val="20"/>
          <w:szCs w:val="20"/>
        </w:rPr>
        <w:t>po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 xml:space="preserve">oni 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EC1BD1">
        <w:rPr>
          <w:rFonts w:ascii="Titillium" w:hAnsi="Titillium" w:cs="Arial"/>
          <w:color w:val="3C3C3C"/>
          <w:sz w:val="20"/>
          <w:szCs w:val="20"/>
        </w:rPr>
        <w:t>e e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 xml:space="preserve"> 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en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 xml:space="preserve">n 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ri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z w:val="20"/>
          <w:szCs w:val="20"/>
        </w:rPr>
        <w:t>ocu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en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z w:val="20"/>
          <w:szCs w:val="20"/>
        </w:rPr>
        <w:t>e 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EC1BD1">
        <w:rPr>
          <w:rFonts w:ascii="Titillium" w:hAnsi="Titillium" w:cs="Arial"/>
          <w:color w:val="3C3C3C"/>
          <w:sz w:val="20"/>
          <w:szCs w:val="20"/>
        </w:rPr>
        <w:t>a”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proofErr w:type="spellStart"/>
      <w:r w:rsidRPr="00EC1BD1">
        <w:rPr>
          <w:rFonts w:ascii="Titillium" w:hAnsi="Titillium" w:cs="Arial"/>
          <w:color w:val="3C3C3C"/>
          <w:sz w:val="20"/>
          <w:szCs w:val="20"/>
        </w:rPr>
        <w:t>ss.m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.i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proofErr w:type="spellEnd"/>
      <w:r w:rsidRPr="00EC1BD1">
        <w:rPr>
          <w:rFonts w:ascii="Titillium" w:hAnsi="Titillium" w:cs="Arial"/>
          <w:color w:val="3C3C3C"/>
          <w:sz w:val="20"/>
          <w:szCs w:val="20"/>
        </w:rPr>
        <w:t>.;</w:t>
      </w:r>
    </w:p>
    <w:p w14:paraId="6CAE013E" w14:textId="77777777" w:rsidR="0004673E" w:rsidRPr="008B0161" w:rsidRDefault="0004673E" w:rsidP="0004673E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tillium" w:hAnsi="Titillium" w:cs="Arial"/>
          <w:color w:val="000000"/>
          <w:spacing w:val="1"/>
          <w:sz w:val="20"/>
          <w:szCs w:val="20"/>
        </w:rPr>
      </w:pPr>
      <w:r w:rsidRPr="00995DFC">
        <w:rPr>
          <w:rFonts w:ascii="Titillium" w:hAnsi="Titillium" w:cs="Arial"/>
          <w:color w:val="000000"/>
          <w:spacing w:val="1"/>
          <w:sz w:val="20"/>
          <w:szCs w:val="20"/>
        </w:rPr>
        <w:t>i vigenti Piani Triennali di Prevenzione della Corruzione adottati dalla Giunta della Regione Lazio e da Lazio Innova;</w:t>
      </w:r>
    </w:p>
    <w:p w14:paraId="6A728BB3" w14:textId="77777777" w:rsidR="0004673E" w:rsidRPr="007674AB" w:rsidRDefault="0004673E" w:rsidP="0004673E">
      <w:pPr>
        <w:pStyle w:val="Paragrafoelenco"/>
        <w:widowControl w:val="0"/>
        <w:autoSpaceDE w:val="0"/>
        <w:autoSpaceDN w:val="0"/>
        <w:adjustRightInd w:val="0"/>
        <w:spacing w:after="60"/>
        <w:ind w:left="0" w:right="-23"/>
        <w:contextualSpacing w:val="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7664CAF" w14:textId="77777777" w:rsidR="0004673E" w:rsidRPr="00780C5D" w:rsidRDefault="0004673E" w:rsidP="0004673E">
      <w:pPr>
        <w:widowControl w:val="0"/>
        <w:spacing w:after="60"/>
        <w:jc w:val="center"/>
        <w:rPr>
          <w:rFonts w:ascii="Titillium" w:hAnsi="Titillium" w:cs="Arial"/>
          <w:b/>
          <w:color w:val="3C3C3C"/>
          <w:sz w:val="18"/>
          <w:szCs w:val="20"/>
        </w:rPr>
      </w:pPr>
      <w:r w:rsidRPr="00780C5D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28/12/2000,</w:t>
      </w:r>
    </w:p>
    <w:p w14:paraId="3A98BCAD" w14:textId="77777777" w:rsidR="0004673E" w:rsidRPr="00780C5D" w:rsidRDefault="0004673E" w:rsidP="0004673E">
      <w:pPr>
        <w:widowControl w:val="0"/>
        <w:spacing w:after="120"/>
        <w:jc w:val="center"/>
        <w:rPr>
          <w:rFonts w:ascii="Titillium" w:hAnsi="Titillium" w:cs="Arial"/>
          <w:b/>
          <w:bCs/>
          <w:color w:val="3C3C3C"/>
          <w:sz w:val="18"/>
          <w:szCs w:val="20"/>
        </w:rPr>
      </w:pPr>
      <w:r w:rsidRPr="00780C5D">
        <w:rPr>
          <w:rFonts w:ascii="Titillium" w:hAnsi="Titillium" w:cs="Arial"/>
          <w:b/>
          <w:bCs/>
          <w:color w:val="3C3C3C"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</w:t>
      </w:r>
      <w:r w:rsidRPr="00780C5D">
        <w:rPr>
          <w:rFonts w:ascii="Titillium" w:hAnsi="Titillium" w:cs="Arial"/>
          <w:b/>
          <w:bCs/>
          <w:color w:val="3C3C3C"/>
          <w:sz w:val="18"/>
          <w:szCs w:val="18"/>
        </w:rPr>
        <w:t>dichiarante</w:t>
      </w:r>
      <w:r w:rsidRPr="00780C5D">
        <w:rPr>
          <w:rFonts w:ascii="Titillium" w:hAnsi="Titillium" w:cs="Arial"/>
          <w:b/>
          <w:bCs/>
          <w:color w:val="3C3C3C"/>
          <w:sz w:val="18"/>
          <w:szCs w:val="20"/>
        </w:rPr>
        <w:t xml:space="preserve"> sopra indicato decadrà dai benefici per i quali la stessa dichiarazione è rilasciata</w:t>
      </w:r>
    </w:p>
    <w:p w14:paraId="108B104B" w14:textId="77777777" w:rsidR="0004673E" w:rsidRPr="00780C5D" w:rsidRDefault="0004673E" w:rsidP="0004673E">
      <w:pPr>
        <w:widowControl w:val="0"/>
        <w:spacing w:after="120"/>
        <w:ind w:left="142"/>
        <w:jc w:val="both"/>
        <w:rPr>
          <w:rFonts w:ascii="Titillium" w:hAnsi="Titillium" w:cs="Arial"/>
          <w:color w:val="3C3C3C"/>
          <w:sz w:val="20"/>
          <w:szCs w:val="20"/>
        </w:rPr>
      </w:pPr>
      <w:r w:rsidRPr="00780C5D">
        <w:rPr>
          <w:rFonts w:ascii="Titillium" w:hAnsi="Titillium" w:cs="Arial"/>
          <w:color w:val="3C3C3C"/>
          <w:sz w:val="20"/>
          <w:szCs w:val="20"/>
        </w:rPr>
        <w:t xml:space="preserve">che alla data della sottoscrizione del presente documento </w:t>
      </w:r>
      <w:r w:rsidRPr="00780C5D">
        <w:rPr>
          <w:rFonts w:ascii="Titillium" w:hAnsi="Titillium" w:cs="Arial"/>
          <w:color w:val="3C3C3C"/>
          <w:sz w:val="20"/>
          <w:szCs w:val="20"/>
          <w:u w:val="single"/>
        </w:rPr>
        <w:t>SUSSISTONO</w:t>
      </w:r>
      <w:r w:rsidRPr="00780C5D">
        <w:rPr>
          <w:rFonts w:ascii="Titillium" w:hAnsi="Titillium" w:cs="Arial"/>
          <w:color w:val="3C3C3C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780C5D">
        <w:rPr>
          <w:rFonts w:ascii="Titillium" w:hAnsi="Titillium" w:cs="Arial"/>
          <w:b/>
          <w:color w:val="3C3C3C"/>
          <w:sz w:val="20"/>
          <w:szCs w:val="20"/>
        </w:rPr>
        <w:t>Direzione Regionale</w:t>
      </w:r>
      <w:r w:rsidRPr="00780C5D">
        <w:rPr>
          <w:rFonts w:ascii="Titillium" w:hAnsi="Titillium" w:cs="Arial"/>
          <w:color w:val="3C3C3C"/>
          <w:sz w:val="20"/>
          <w:szCs w:val="20"/>
        </w:rPr>
        <w:t xml:space="preserve"> Ambiente, Transizione Energetica e Ciclo dei Rifiuti e di Lazio Innova. 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04673E" w:rsidRPr="00780C5D" w14:paraId="70487493" w14:textId="77777777" w:rsidTr="00FD0243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FCBFBF" w14:textId="77777777" w:rsidR="0004673E" w:rsidRPr="00780C5D" w:rsidRDefault="0004673E" w:rsidP="00FD0243">
            <w:pPr>
              <w:widowControl w:val="0"/>
              <w:spacing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54EC90" w14:textId="77777777" w:rsidR="0004673E" w:rsidRPr="00780C5D" w:rsidRDefault="0004673E" w:rsidP="00FD0243">
            <w:pPr>
              <w:widowControl w:val="0"/>
              <w:spacing w:after="6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04128D" w14:textId="77777777" w:rsidR="0004673E" w:rsidRPr="00780C5D" w:rsidRDefault="0004673E" w:rsidP="00FD0243">
            <w:pPr>
              <w:widowControl w:val="0"/>
              <w:spacing w:after="6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80C5D">
              <w:rPr>
                <w:rFonts w:ascii="Titillium" w:hAnsi="Titillium" w:cs="Arial"/>
                <w:color w:val="3C3C3C"/>
                <w:sz w:val="20"/>
                <w:szCs w:val="20"/>
              </w:rPr>
              <w:t>Rapporto di parentela</w:t>
            </w:r>
          </w:p>
        </w:tc>
      </w:tr>
      <w:tr w:rsidR="0004673E" w:rsidRPr="00780C5D" w14:paraId="4D661F5D" w14:textId="77777777" w:rsidTr="00FD0243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24F0" w14:textId="77777777" w:rsidR="0004673E" w:rsidRPr="00780C5D" w:rsidRDefault="0004673E" w:rsidP="00FD0243">
            <w:pPr>
              <w:widowControl w:val="0"/>
              <w:spacing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D6A4" w14:textId="77777777" w:rsidR="0004673E" w:rsidRPr="00780C5D" w:rsidRDefault="0004673E" w:rsidP="00FD0243">
            <w:pPr>
              <w:widowControl w:val="0"/>
              <w:spacing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280C" w14:textId="77777777" w:rsidR="0004673E" w:rsidRPr="00780C5D" w:rsidRDefault="0004673E" w:rsidP="00FD0243">
            <w:pPr>
              <w:widowControl w:val="0"/>
              <w:spacing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04673E" w:rsidRPr="00780C5D" w14:paraId="74CFF845" w14:textId="77777777" w:rsidTr="00FD0243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05CE" w14:textId="77777777" w:rsidR="0004673E" w:rsidRPr="00780C5D" w:rsidRDefault="0004673E" w:rsidP="00FD0243">
            <w:pPr>
              <w:widowControl w:val="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9391" w14:textId="77777777" w:rsidR="0004673E" w:rsidRPr="00780C5D" w:rsidRDefault="0004673E" w:rsidP="00FD0243">
            <w:pPr>
              <w:widowControl w:val="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F274" w14:textId="77777777" w:rsidR="0004673E" w:rsidRPr="00780C5D" w:rsidRDefault="0004673E" w:rsidP="00FD0243">
            <w:pPr>
              <w:widowControl w:val="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04673E" w:rsidRPr="00780C5D" w14:paraId="372A1E88" w14:textId="77777777" w:rsidTr="00FD0243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6EBE" w14:textId="77777777" w:rsidR="0004673E" w:rsidRPr="00780C5D" w:rsidRDefault="0004673E" w:rsidP="00FD0243">
            <w:pPr>
              <w:widowControl w:val="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5CA5" w14:textId="77777777" w:rsidR="0004673E" w:rsidRPr="00780C5D" w:rsidRDefault="0004673E" w:rsidP="00FD0243">
            <w:pPr>
              <w:widowControl w:val="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F5D0" w14:textId="77777777" w:rsidR="0004673E" w:rsidRPr="00780C5D" w:rsidRDefault="0004673E" w:rsidP="00FD0243">
            <w:pPr>
              <w:widowControl w:val="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04673E" w:rsidRPr="00780C5D" w14:paraId="14322ECF" w14:textId="77777777" w:rsidTr="00FD0243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0585" w14:textId="77777777" w:rsidR="0004673E" w:rsidRPr="00780C5D" w:rsidRDefault="0004673E" w:rsidP="00FD0243">
            <w:pPr>
              <w:widowControl w:val="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AF69" w14:textId="77777777" w:rsidR="0004673E" w:rsidRPr="00780C5D" w:rsidRDefault="0004673E" w:rsidP="00FD0243">
            <w:pPr>
              <w:widowControl w:val="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1ECA" w14:textId="77777777" w:rsidR="0004673E" w:rsidRPr="00780C5D" w:rsidRDefault="0004673E" w:rsidP="00FD0243">
            <w:pPr>
              <w:widowControl w:val="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643A85C0" w14:textId="77777777" w:rsidR="0004673E" w:rsidRPr="00EC1BD1" w:rsidRDefault="0004673E" w:rsidP="0004673E">
      <w:pPr>
        <w:widowControl w:val="0"/>
        <w:autoSpaceDE w:val="0"/>
        <w:autoSpaceDN w:val="0"/>
        <w:adjustRightInd w:val="0"/>
        <w:spacing w:after="120"/>
        <w:jc w:val="both"/>
        <w:rPr>
          <w:rFonts w:ascii="Titillium" w:hAnsi="Titillium" w:cs="Arial"/>
          <w:iCs/>
          <w:color w:val="003399"/>
          <w:sz w:val="18"/>
          <w:szCs w:val="18"/>
        </w:rPr>
      </w:pPr>
      <w:r w:rsidRPr="00EC1BD1">
        <w:rPr>
          <w:rFonts w:ascii="Titillium" w:hAnsi="Titillium" w:cs="Arial"/>
          <w:i/>
          <w:color w:val="003399"/>
          <w:sz w:val="18"/>
          <w:szCs w:val="18"/>
        </w:rPr>
        <w:t>(inserire ulteriori righe se necessario)</w:t>
      </w:r>
    </w:p>
    <w:p w14:paraId="342A0CB0" w14:textId="77777777" w:rsidR="0004673E" w:rsidRPr="00780C5D" w:rsidRDefault="0004673E" w:rsidP="0004673E">
      <w:pPr>
        <w:widowControl w:val="0"/>
        <w:spacing w:after="120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780C5D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780C5D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4C359208" w14:textId="77777777" w:rsidR="0004673E" w:rsidRPr="00780C5D" w:rsidRDefault="0004673E" w:rsidP="0004673E">
      <w:pPr>
        <w:widowControl w:val="0"/>
        <w:spacing w:after="120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780C5D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065EEEBA" w14:textId="77777777" w:rsidR="005642E2" w:rsidRDefault="005642E2"/>
    <w:sectPr w:rsidR="005642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68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73E"/>
    <w:rsid w:val="0004673E"/>
    <w:rsid w:val="005642E2"/>
    <w:rsid w:val="00E4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E16D"/>
  <w15:chartTrackingRefBased/>
  <w15:docId w15:val="{8126F436-34E5-44DD-8B6D-1D331C97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67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67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467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467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467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467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4673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4673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4673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4673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467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467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467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4673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4673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4673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4673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4673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4673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467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467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467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67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467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4673E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04673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4673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467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4673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4673E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link w:val="NessunaspaziaturaCarattere"/>
    <w:uiPriority w:val="1"/>
    <w:qFormat/>
    <w:rsid w:val="0004673E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4673E"/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04673E"/>
  </w:style>
  <w:style w:type="table" w:customStyle="1" w:styleId="Grigliatabella1">
    <w:name w:val="Griglia tabella1"/>
    <w:basedOn w:val="Tabellanormale"/>
    <w:next w:val="Grigliatabella"/>
    <w:uiPriority w:val="39"/>
    <w:rsid w:val="0004673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046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1496</Characters>
  <Application>Microsoft Office Word</Application>
  <DocSecurity>0</DocSecurity>
  <Lines>20</Lines>
  <Paragraphs>9</Paragraphs>
  <ScaleCrop>false</ScaleCrop>
  <Company>LAZIO INNOVA S.P.A.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Pontecorvo</dc:creator>
  <cp:keywords/>
  <dc:description/>
  <cp:lastModifiedBy>Edoardo Pontecorvo</cp:lastModifiedBy>
  <cp:revision>1</cp:revision>
  <dcterms:created xsi:type="dcterms:W3CDTF">2025-11-20T09:42:00Z</dcterms:created>
  <dcterms:modified xsi:type="dcterms:W3CDTF">2025-11-20T09:43:00Z</dcterms:modified>
</cp:coreProperties>
</file>